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E0" w:rsidRPr="00166423" w:rsidRDefault="003503E0" w:rsidP="00B003C2">
      <w:pPr>
        <w:jc w:val="right"/>
      </w:pPr>
      <w:bookmarkStart w:id="0" w:name="_GoBack"/>
      <w:bookmarkEnd w:id="0"/>
      <w:r w:rsidRPr="00166423">
        <w:t>Приложение № 1</w:t>
      </w:r>
    </w:p>
    <w:p w:rsidR="003503E0" w:rsidRPr="00166423" w:rsidRDefault="003503E0" w:rsidP="00B003C2">
      <w:pPr>
        <w:jc w:val="right"/>
      </w:pPr>
      <w:r w:rsidRPr="00166423">
        <w:t xml:space="preserve">к приказу </w:t>
      </w:r>
      <w:r w:rsidR="00596CD7" w:rsidRPr="00166423">
        <w:t>№ 151-О</w:t>
      </w:r>
      <w:r w:rsidRPr="00166423">
        <w:t xml:space="preserve"> от «</w:t>
      </w:r>
      <w:r w:rsidR="00596CD7" w:rsidRPr="00166423">
        <w:t>10</w:t>
      </w:r>
      <w:r w:rsidRPr="00166423">
        <w:t xml:space="preserve">» </w:t>
      </w:r>
      <w:r w:rsidR="00596CD7" w:rsidRPr="00166423">
        <w:t>октябр</w:t>
      </w:r>
      <w:r w:rsidRPr="00166423">
        <w:t xml:space="preserve">я </w:t>
      </w:r>
      <w:r w:rsidR="00596CD7" w:rsidRPr="00166423">
        <w:t>2019 г.</w:t>
      </w:r>
    </w:p>
    <w:p w:rsidR="003503E0" w:rsidRPr="00166423" w:rsidRDefault="003503E0" w:rsidP="00B003C2">
      <w:pPr>
        <w:jc w:val="right"/>
        <w:rPr>
          <w:b/>
        </w:rPr>
      </w:pPr>
    </w:p>
    <w:p w:rsidR="003503E0" w:rsidRPr="00166423" w:rsidRDefault="003503E0" w:rsidP="00B003C2">
      <w:pPr>
        <w:jc w:val="right"/>
        <w:rPr>
          <w:b/>
        </w:rPr>
      </w:pPr>
    </w:p>
    <w:p w:rsidR="003503E0" w:rsidRPr="00166423" w:rsidRDefault="003503E0" w:rsidP="00B003C2">
      <w:pPr>
        <w:ind w:firstLine="360"/>
        <w:jc w:val="center"/>
        <w:rPr>
          <w:b/>
        </w:rPr>
      </w:pPr>
      <w:r w:rsidRPr="00166423">
        <w:rPr>
          <w:b/>
        </w:rPr>
        <w:t>ПОЛОЖЕНИЕ</w:t>
      </w:r>
    </w:p>
    <w:p w:rsidR="003503E0" w:rsidRPr="00166423" w:rsidRDefault="003503E0" w:rsidP="00B003C2">
      <w:pPr>
        <w:ind w:firstLine="360"/>
        <w:jc w:val="center"/>
        <w:rPr>
          <w:b/>
        </w:rPr>
      </w:pPr>
      <w:r w:rsidRPr="00166423">
        <w:rPr>
          <w:b/>
        </w:rPr>
        <w:t>о проведении</w:t>
      </w:r>
      <w:r w:rsidR="00B003C2" w:rsidRPr="00166423">
        <w:rPr>
          <w:b/>
        </w:rPr>
        <w:t xml:space="preserve"> </w:t>
      </w:r>
      <w:r w:rsidR="00B003C2" w:rsidRPr="00166423">
        <w:rPr>
          <w:b/>
          <w:lang w:val="en-US"/>
        </w:rPr>
        <w:t>II</w:t>
      </w:r>
      <w:r w:rsidR="00B003C2" w:rsidRPr="00166423">
        <w:rPr>
          <w:b/>
        </w:rPr>
        <w:t xml:space="preserve"> ежегодного</w:t>
      </w:r>
      <w:r w:rsidRPr="00166423">
        <w:rPr>
          <w:b/>
        </w:rPr>
        <w:t xml:space="preserve"> открытого</w:t>
      </w:r>
    </w:p>
    <w:p w:rsidR="003503E0" w:rsidRPr="00166423" w:rsidRDefault="003503E0" w:rsidP="00B003C2">
      <w:pPr>
        <w:ind w:firstLine="360"/>
        <w:jc w:val="center"/>
        <w:rPr>
          <w:b/>
        </w:rPr>
      </w:pPr>
      <w:r w:rsidRPr="00166423">
        <w:rPr>
          <w:b/>
        </w:rPr>
        <w:t>конкурса-фестиваля детской хореографии</w:t>
      </w:r>
    </w:p>
    <w:p w:rsidR="003503E0" w:rsidRPr="00166423" w:rsidRDefault="003503E0" w:rsidP="00B003C2">
      <w:pPr>
        <w:ind w:firstLine="360"/>
        <w:jc w:val="center"/>
        <w:rPr>
          <w:b/>
          <w:color w:val="E36C0A" w:themeColor="accent6" w:themeShade="BF"/>
        </w:rPr>
      </w:pPr>
      <w:r w:rsidRPr="00166423">
        <w:rPr>
          <w:b/>
          <w:color w:val="E36C0A" w:themeColor="accent6" w:themeShade="BF"/>
        </w:rPr>
        <w:t>«АПЕЛЬСИН»</w:t>
      </w:r>
    </w:p>
    <w:p w:rsidR="003503E0" w:rsidRPr="00166423" w:rsidRDefault="003503E0" w:rsidP="00B003C2">
      <w:pPr>
        <w:ind w:firstLine="360"/>
        <w:jc w:val="center"/>
        <w:rPr>
          <w:b/>
        </w:rPr>
      </w:pPr>
      <w:r w:rsidRPr="00166423">
        <w:rPr>
          <w:b/>
        </w:rPr>
        <w:t xml:space="preserve">для дошкольников в 2019–2020 </w:t>
      </w:r>
      <w:proofErr w:type="spellStart"/>
      <w:r w:rsidRPr="00166423">
        <w:rPr>
          <w:b/>
        </w:rPr>
        <w:t>уч.г</w:t>
      </w:r>
      <w:proofErr w:type="spellEnd"/>
      <w:r w:rsidRPr="00166423">
        <w:rPr>
          <w:b/>
        </w:rPr>
        <w:t>.</w:t>
      </w:r>
    </w:p>
    <w:p w:rsidR="003503E0" w:rsidRPr="00166423" w:rsidRDefault="003503E0" w:rsidP="00B003C2">
      <w:pPr>
        <w:jc w:val="both"/>
      </w:pPr>
    </w:p>
    <w:p w:rsidR="003503E0" w:rsidRPr="00166423" w:rsidRDefault="003503E0" w:rsidP="00B003C2">
      <w:pPr>
        <w:tabs>
          <w:tab w:val="left" w:pos="720"/>
        </w:tabs>
        <w:spacing w:after="200"/>
        <w:ind w:left="709"/>
        <w:jc w:val="center"/>
        <w:rPr>
          <w:b/>
        </w:rPr>
      </w:pPr>
      <w:r w:rsidRPr="00166423">
        <w:rPr>
          <w:b/>
        </w:rPr>
        <w:t>Общие положения</w:t>
      </w:r>
    </w:p>
    <w:p w:rsidR="003503E0" w:rsidRPr="00166423" w:rsidRDefault="003503E0" w:rsidP="00B003C2">
      <w:pPr>
        <w:ind w:firstLine="567"/>
        <w:jc w:val="both"/>
      </w:pPr>
      <w:r w:rsidRPr="00166423">
        <w:t xml:space="preserve">Настоящее Положение о </w:t>
      </w:r>
      <w:r w:rsidR="00B003C2" w:rsidRPr="00166423">
        <w:t>проведении конкурса</w:t>
      </w:r>
      <w:r w:rsidRPr="00166423">
        <w:t>-фестиваля детской хореографии «АПЕЛЬСИН» (далее Фестиваль) определяет цели и задачи, порядок и условия проведения данного Фестиваля, требования к участникам.</w:t>
      </w:r>
    </w:p>
    <w:p w:rsidR="003503E0" w:rsidRPr="00166423" w:rsidRDefault="003503E0" w:rsidP="00B003C2">
      <w:pPr>
        <w:ind w:firstLine="709"/>
        <w:jc w:val="both"/>
      </w:pPr>
    </w:p>
    <w:p w:rsidR="003503E0" w:rsidRPr="00166423" w:rsidRDefault="003503E0" w:rsidP="00B003C2">
      <w:pPr>
        <w:tabs>
          <w:tab w:val="left" w:pos="720"/>
        </w:tabs>
        <w:spacing w:after="200"/>
        <w:jc w:val="center"/>
        <w:rPr>
          <w:b/>
        </w:rPr>
      </w:pPr>
      <w:r w:rsidRPr="00166423">
        <w:rPr>
          <w:b/>
        </w:rPr>
        <w:t>Организаторы Фестиваля</w:t>
      </w:r>
    </w:p>
    <w:p w:rsidR="003503E0" w:rsidRPr="00166423" w:rsidRDefault="003503E0" w:rsidP="00B003C2">
      <w:pPr>
        <w:ind w:firstLine="567"/>
        <w:jc w:val="both"/>
      </w:pPr>
      <w:r w:rsidRPr="00166423">
        <w:t>Учредителем и организатором Фестиваля является МАУ ДО ЦТР и ГО «Информационные технологии».</w:t>
      </w:r>
    </w:p>
    <w:p w:rsidR="003503E0" w:rsidRPr="00166423" w:rsidRDefault="003503E0" w:rsidP="00B003C2">
      <w:pPr>
        <w:ind w:firstLine="709"/>
        <w:jc w:val="center"/>
      </w:pPr>
    </w:p>
    <w:p w:rsidR="003503E0" w:rsidRPr="00166423" w:rsidRDefault="003503E0" w:rsidP="00B003C2">
      <w:pPr>
        <w:tabs>
          <w:tab w:val="left" w:pos="720"/>
        </w:tabs>
        <w:spacing w:after="200"/>
        <w:jc w:val="center"/>
        <w:rPr>
          <w:b/>
        </w:rPr>
      </w:pPr>
      <w:r w:rsidRPr="00166423">
        <w:rPr>
          <w:b/>
        </w:rPr>
        <w:t>Цели и задачи</w:t>
      </w:r>
    </w:p>
    <w:p w:rsidR="003503E0" w:rsidRPr="00166423" w:rsidRDefault="003503E0" w:rsidP="00B003C2">
      <w:pPr>
        <w:jc w:val="both"/>
      </w:pPr>
      <w:r w:rsidRPr="00166423">
        <w:t xml:space="preserve">Фестиваль проводится </w:t>
      </w:r>
      <w:r w:rsidRPr="00166423">
        <w:rPr>
          <w:b/>
          <w:i/>
        </w:rPr>
        <w:t>в целях</w:t>
      </w:r>
      <w:r w:rsidRPr="00166423">
        <w:t>:</w:t>
      </w:r>
    </w:p>
    <w:p w:rsidR="003503E0" w:rsidRPr="00166423" w:rsidRDefault="003503E0" w:rsidP="00B003C2">
      <w:pPr>
        <w:numPr>
          <w:ilvl w:val="0"/>
          <w:numId w:val="5"/>
        </w:numPr>
        <w:ind w:firstLine="567"/>
        <w:jc w:val="both"/>
      </w:pPr>
      <w:r w:rsidRPr="00166423">
        <w:t>повышения уровня хореографического мастерства воспитанников детских дошкольных образовательных учреждений;</w:t>
      </w:r>
    </w:p>
    <w:p w:rsidR="003503E0" w:rsidRPr="00166423" w:rsidRDefault="003503E0" w:rsidP="00B003C2">
      <w:pPr>
        <w:numPr>
          <w:ilvl w:val="0"/>
          <w:numId w:val="5"/>
        </w:numPr>
        <w:ind w:left="567"/>
        <w:jc w:val="both"/>
      </w:pPr>
      <w:r w:rsidRPr="00166423">
        <w:t>выявления и поддержки юных одаренных исполнителей;</w:t>
      </w:r>
    </w:p>
    <w:p w:rsidR="003503E0" w:rsidRPr="00166423" w:rsidRDefault="003503E0" w:rsidP="00B003C2">
      <w:pPr>
        <w:numPr>
          <w:ilvl w:val="0"/>
          <w:numId w:val="5"/>
        </w:numPr>
        <w:ind w:firstLine="567"/>
        <w:jc w:val="both"/>
      </w:pPr>
      <w:r w:rsidRPr="00166423">
        <w:t>создания творческой атмосферы для профессионального общения участников Фестиваля, обмена опытом.</w:t>
      </w:r>
    </w:p>
    <w:p w:rsidR="003503E0" w:rsidRPr="00166423" w:rsidRDefault="003503E0" w:rsidP="00B003C2">
      <w:pPr>
        <w:ind w:left="567"/>
        <w:jc w:val="both"/>
      </w:pPr>
      <w:r w:rsidRPr="00166423">
        <w:t xml:space="preserve"> </w:t>
      </w:r>
      <w:r w:rsidRPr="00166423">
        <w:rPr>
          <w:b/>
          <w:i/>
        </w:rPr>
        <w:t>Задачами</w:t>
      </w:r>
      <w:r w:rsidRPr="00166423">
        <w:t xml:space="preserve"> Фестиваля являются:</w:t>
      </w:r>
    </w:p>
    <w:p w:rsidR="003503E0" w:rsidRPr="00166423" w:rsidRDefault="003503E0" w:rsidP="00FF0B44">
      <w:pPr>
        <w:numPr>
          <w:ilvl w:val="0"/>
          <w:numId w:val="6"/>
        </w:numPr>
        <w:ind w:firstLine="567"/>
        <w:jc w:val="both"/>
      </w:pPr>
      <w:r w:rsidRPr="00166423">
        <w:t>развитие хореографического творчества, усиление его роли в эстетическом воспитании детей;</w:t>
      </w:r>
    </w:p>
    <w:p w:rsidR="003503E0" w:rsidRPr="00166423" w:rsidRDefault="003503E0" w:rsidP="00B003C2">
      <w:pPr>
        <w:numPr>
          <w:ilvl w:val="0"/>
          <w:numId w:val="6"/>
        </w:numPr>
        <w:ind w:left="567"/>
        <w:jc w:val="both"/>
      </w:pPr>
      <w:r w:rsidRPr="00166423">
        <w:t>популяризация танцевальной культуры среди воспитанников детских садов;</w:t>
      </w:r>
    </w:p>
    <w:p w:rsidR="003503E0" w:rsidRPr="00166423" w:rsidRDefault="003503E0" w:rsidP="00B003C2">
      <w:pPr>
        <w:numPr>
          <w:ilvl w:val="0"/>
          <w:numId w:val="6"/>
        </w:numPr>
        <w:ind w:left="567"/>
        <w:jc w:val="both"/>
      </w:pPr>
      <w:r w:rsidRPr="00166423">
        <w:t>повышение исполнительского мастерства;</w:t>
      </w:r>
    </w:p>
    <w:p w:rsidR="003503E0" w:rsidRPr="00166423" w:rsidRDefault="003503E0" w:rsidP="00B003C2">
      <w:pPr>
        <w:numPr>
          <w:ilvl w:val="0"/>
          <w:numId w:val="6"/>
        </w:numPr>
        <w:ind w:left="567"/>
        <w:jc w:val="both"/>
      </w:pPr>
      <w:r w:rsidRPr="00166423">
        <w:t>формирование эстетического вкуса у исполнителей и зрителей;</w:t>
      </w:r>
    </w:p>
    <w:p w:rsidR="003503E0" w:rsidRPr="00166423" w:rsidRDefault="003503E0" w:rsidP="00B003C2">
      <w:pPr>
        <w:numPr>
          <w:ilvl w:val="0"/>
          <w:numId w:val="6"/>
        </w:numPr>
        <w:ind w:left="567"/>
        <w:jc w:val="both"/>
      </w:pPr>
      <w:r w:rsidRPr="00166423">
        <w:t>пропаганда здорового физического и эстетического развития детей.</w:t>
      </w:r>
    </w:p>
    <w:p w:rsidR="003503E0" w:rsidRPr="00166423" w:rsidRDefault="003503E0" w:rsidP="00B003C2">
      <w:pPr>
        <w:ind w:firstLine="709"/>
        <w:jc w:val="both"/>
      </w:pPr>
    </w:p>
    <w:p w:rsidR="005177CD" w:rsidRPr="00166423" w:rsidRDefault="003503E0" w:rsidP="005177CD">
      <w:pPr>
        <w:tabs>
          <w:tab w:val="left" w:pos="720"/>
        </w:tabs>
        <w:spacing w:after="240"/>
        <w:jc w:val="center"/>
        <w:rPr>
          <w:b/>
        </w:rPr>
      </w:pPr>
      <w:r w:rsidRPr="00166423">
        <w:rPr>
          <w:b/>
        </w:rPr>
        <w:t>Участники Фестиваля</w:t>
      </w:r>
    </w:p>
    <w:p w:rsidR="003503E0" w:rsidRPr="00166423" w:rsidRDefault="003503E0" w:rsidP="00B003C2">
      <w:pPr>
        <w:ind w:firstLine="567"/>
        <w:jc w:val="both"/>
      </w:pPr>
      <w:r w:rsidRPr="00166423">
        <w:t>В Фестивале принимают участие воспитанники хореографических коллективов дошкольных образовательных учреждений всех видов и типов в следующих возрастных категориях:</w:t>
      </w:r>
    </w:p>
    <w:p w:rsidR="003503E0" w:rsidRPr="00166423" w:rsidRDefault="003503E0" w:rsidP="00B003C2">
      <w:pPr>
        <w:ind w:firstLine="567"/>
        <w:jc w:val="both"/>
      </w:pPr>
      <w:r w:rsidRPr="00166423">
        <w:t>1 категория: 4-5 лет;</w:t>
      </w:r>
    </w:p>
    <w:p w:rsidR="003503E0" w:rsidRPr="00166423" w:rsidRDefault="003503E0" w:rsidP="00B003C2">
      <w:pPr>
        <w:ind w:firstLine="567"/>
        <w:jc w:val="both"/>
      </w:pPr>
      <w:r w:rsidRPr="00166423">
        <w:t>2 категория: 6-7 лет.</w:t>
      </w:r>
    </w:p>
    <w:p w:rsidR="003503E0" w:rsidRPr="00166423" w:rsidRDefault="003503E0" w:rsidP="00B003C2">
      <w:pPr>
        <w:ind w:firstLine="567"/>
        <w:jc w:val="both"/>
      </w:pPr>
      <w:r w:rsidRPr="00166423">
        <w:t>Учреждение-участник представляет 1-2 танца, продолжительностью не более 4 минут каждый.</w:t>
      </w:r>
    </w:p>
    <w:p w:rsidR="003503E0" w:rsidRPr="00166423" w:rsidRDefault="003503E0" w:rsidP="00B003C2">
      <w:pPr>
        <w:ind w:firstLine="709"/>
        <w:jc w:val="both"/>
      </w:pPr>
    </w:p>
    <w:p w:rsidR="003503E0" w:rsidRPr="00166423" w:rsidRDefault="003503E0" w:rsidP="005177CD">
      <w:pPr>
        <w:tabs>
          <w:tab w:val="left" w:pos="720"/>
        </w:tabs>
        <w:spacing w:after="240"/>
        <w:jc w:val="center"/>
        <w:rPr>
          <w:b/>
        </w:rPr>
      </w:pPr>
      <w:r w:rsidRPr="00166423">
        <w:rPr>
          <w:b/>
        </w:rPr>
        <w:t>Время и место проведения</w:t>
      </w:r>
    </w:p>
    <w:p w:rsidR="003503E0" w:rsidRPr="00166423" w:rsidRDefault="003503E0" w:rsidP="00B003C2">
      <w:pPr>
        <w:ind w:firstLine="567"/>
        <w:jc w:val="both"/>
      </w:pPr>
      <w:r w:rsidRPr="00166423">
        <w:t xml:space="preserve">Фестиваль состоится </w:t>
      </w:r>
      <w:r w:rsidRPr="00166423">
        <w:rPr>
          <w:b/>
        </w:rPr>
        <w:t>22 ноября 2019 г.</w:t>
      </w:r>
      <w:r w:rsidRPr="00166423">
        <w:t xml:space="preserve"> </w:t>
      </w:r>
    </w:p>
    <w:p w:rsidR="003503E0" w:rsidRPr="00166423" w:rsidRDefault="003503E0" w:rsidP="00B003C2">
      <w:pPr>
        <w:ind w:firstLine="567"/>
        <w:jc w:val="both"/>
      </w:pPr>
      <w:r w:rsidRPr="00166423">
        <w:t xml:space="preserve">Начало Фестиваля </w:t>
      </w:r>
      <w:r w:rsidRPr="00166423">
        <w:rPr>
          <w:b/>
        </w:rPr>
        <w:t>в 10.00.</w:t>
      </w:r>
      <w:r w:rsidRPr="00166423">
        <w:t xml:space="preserve"> </w:t>
      </w:r>
    </w:p>
    <w:p w:rsidR="009B4540" w:rsidRPr="00166423" w:rsidRDefault="003503E0" w:rsidP="00B003C2">
      <w:pPr>
        <w:ind w:firstLine="567"/>
        <w:jc w:val="both"/>
      </w:pPr>
      <w:r w:rsidRPr="00166423">
        <w:t xml:space="preserve">Место проведения - МАУ ДО ЦТР и ГО «Информационные технологии». Адрес: </w:t>
      </w:r>
    </w:p>
    <w:p w:rsidR="003503E0" w:rsidRPr="00166423" w:rsidRDefault="003503E0" w:rsidP="009B4540">
      <w:pPr>
        <w:jc w:val="both"/>
      </w:pPr>
      <w:r w:rsidRPr="00166423">
        <w:t xml:space="preserve">г. Калининград, ул. </w:t>
      </w:r>
      <w:r w:rsidR="00474820">
        <w:t>П</w:t>
      </w:r>
      <w:r w:rsidRPr="00166423">
        <w:t xml:space="preserve">олковника Ефремова, </w:t>
      </w:r>
      <w:r w:rsidR="00474820">
        <w:t xml:space="preserve">д. </w:t>
      </w:r>
      <w:r w:rsidRPr="00166423">
        <w:t>10.</w:t>
      </w:r>
    </w:p>
    <w:p w:rsidR="003503E0" w:rsidRPr="00166423" w:rsidRDefault="003503E0" w:rsidP="00B003C2">
      <w:pPr>
        <w:ind w:firstLine="360"/>
        <w:jc w:val="both"/>
      </w:pPr>
    </w:p>
    <w:p w:rsidR="003503E0" w:rsidRPr="00166423" w:rsidRDefault="003503E0" w:rsidP="005177CD">
      <w:pPr>
        <w:tabs>
          <w:tab w:val="left" w:pos="720"/>
        </w:tabs>
        <w:spacing w:after="240"/>
        <w:jc w:val="center"/>
        <w:rPr>
          <w:b/>
        </w:rPr>
      </w:pPr>
      <w:r w:rsidRPr="00166423">
        <w:rPr>
          <w:b/>
        </w:rPr>
        <w:t>Порядок проведения и содержание Фестиваля</w:t>
      </w:r>
    </w:p>
    <w:p w:rsidR="003503E0" w:rsidRPr="00166423" w:rsidRDefault="003503E0" w:rsidP="00B003C2">
      <w:pPr>
        <w:ind w:firstLine="567"/>
        <w:jc w:val="both"/>
      </w:pPr>
      <w:r w:rsidRPr="00166423">
        <w:t>На Фестиваль могут быть представлены хореографические номера в следующих формах:</w:t>
      </w:r>
    </w:p>
    <w:p w:rsidR="003503E0" w:rsidRPr="00166423" w:rsidRDefault="003503E0" w:rsidP="00B003C2">
      <w:pPr>
        <w:ind w:firstLine="567"/>
        <w:jc w:val="both"/>
      </w:pPr>
      <w:r w:rsidRPr="00166423">
        <w:t>- сольный танец;</w:t>
      </w:r>
    </w:p>
    <w:p w:rsidR="003503E0" w:rsidRPr="00166423" w:rsidRDefault="003503E0" w:rsidP="00B003C2">
      <w:pPr>
        <w:ind w:firstLine="567"/>
        <w:jc w:val="both"/>
      </w:pPr>
      <w:r w:rsidRPr="00166423">
        <w:t>- дуэт;</w:t>
      </w:r>
    </w:p>
    <w:p w:rsidR="003503E0" w:rsidRPr="00166423" w:rsidRDefault="003503E0" w:rsidP="00B003C2">
      <w:pPr>
        <w:ind w:firstLine="567"/>
        <w:jc w:val="both"/>
      </w:pPr>
      <w:r w:rsidRPr="00166423">
        <w:t>- коллектив (более трех человек).</w:t>
      </w:r>
    </w:p>
    <w:p w:rsidR="003503E0" w:rsidRPr="00166423" w:rsidRDefault="003503E0" w:rsidP="00B003C2">
      <w:pPr>
        <w:ind w:firstLine="567"/>
        <w:jc w:val="both"/>
      </w:pPr>
      <w:r w:rsidRPr="00166423">
        <w:t>Если возрастная категория и форма хореографического номера набирает меньше пяти участников, они объединяются, на усмотрение жюри.</w:t>
      </w:r>
    </w:p>
    <w:p w:rsidR="003503E0" w:rsidRPr="00166423" w:rsidRDefault="003503E0" w:rsidP="00B003C2">
      <w:pPr>
        <w:ind w:firstLine="567"/>
        <w:jc w:val="both"/>
      </w:pPr>
    </w:p>
    <w:p w:rsidR="003503E0" w:rsidRPr="00166423" w:rsidRDefault="003503E0" w:rsidP="00B003C2">
      <w:pPr>
        <w:ind w:firstLine="567"/>
        <w:jc w:val="both"/>
      </w:pPr>
      <w:r w:rsidRPr="00166423">
        <w:t xml:space="preserve"> Заявки на участие в Фестивале принимаются по электронной почте </w:t>
      </w:r>
      <w:hyperlink r:id="rId5">
        <w:r w:rsidRPr="00166423">
          <w:rPr>
            <w:color w:val="0000FF"/>
            <w:u w:val="single"/>
          </w:rPr>
          <w:t>citois</w:t>
        </w:r>
        <w:r w:rsidRPr="00166423">
          <w:rPr>
            <w:vanish/>
            <w:color w:val="0000FF"/>
            <w:u w:val="single"/>
          </w:rPr>
          <w:t>HYPERLINK "mailto:citois@eduklgd.ru"</w:t>
        </w:r>
        <w:r w:rsidRPr="00166423">
          <w:rPr>
            <w:color w:val="0000FF"/>
            <w:u w:val="single"/>
          </w:rPr>
          <w:t>@</w:t>
        </w:r>
        <w:r w:rsidRPr="00166423">
          <w:rPr>
            <w:vanish/>
            <w:color w:val="0000FF"/>
            <w:u w:val="single"/>
          </w:rPr>
          <w:t>HYPERLINK "mailto:citois@eduklgd.ru"</w:t>
        </w:r>
        <w:r w:rsidRPr="00166423">
          <w:rPr>
            <w:color w:val="0000FF"/>
            <w:u w:val="single"/>
          </w:rPr>
          <w:t>eduklgd</w:t>
        </w:r>
        <w:r w:rsidRPr="00166423">
          <w:rPr>
            <w:vanish/>
            <w:color w:val="0000FF"/>
            <w:u w:val="single"/>
          </w:rPr>
          <w:t>HYPERLINK "mailto:citois@eduklgd.ru"</w:t>
        </w:r>
        <w:r w:rsidRPr="00166423">
          <w:rPr>
            <w:color w:val="0000FF"/>
            <w:u w:val="single"/>
          </w:rPr>
          <w:t>.</w:t>
        </w:r>
        <w:r w:rsidRPr="00166423">
          <w:rPr>
            <w:vanish/>
            <w:color w:val="0000FF"/>
            <w:u w:val="single"/>
          </w:rPr>
          <w:t>HYPERLINK "mailto:citois@eduklgd.ru"</w:t>
        </w:r>
        <w:r w:rsidRPr="00166423">
          <w:rPr>
            <w:color w:val="0000FF"/>
            <w:u w:val="single"/>
          </w:rPr>
          <w:t>ru</w:t>
        </w:r>
      </w:hyperlink>
      <w:r w:rsidRPr="00166423">
        <w:t xml:space="preserve"> (в теме письма указать «АПЕЛЬСИН») или факсом 322977. Форма заявки прилагается (Приложение № 1).</w:t>
      </w:r>
    </w:p>
    <w:p w:rsidR="003503E0" w:rsidRPr="00166423" w:rsidRDefault="003503E0" w:rsidP="00B003C2">
      <w:pPr>
        <w:ind w:firstLine="567"/>
        <w:jc w:val="both"/>
        <w:rPr>
          <w:b/>
          <w:i/>
        </w:rPr>
      </w:pPr>
      <w:r w:rsidRPr="00166423">
        <w:rPr>
          <w:b/>
          <w:i/>
        </w:rPr>
        <w:t xml:space="preserve">Окончательный срок подачи заявок – </w:t>
      </w:r>
      <w:r w:rsidR="00297F1D" w:rsidRPr="00166423">
        <w:rPr>
          <w:b/>
          <w:i/>
        </w:rPr>
        <w:t>19</w:t>
      </w:r>
      <w:r w:rsidRPr="00166423">
        <w:rPr>
          <w:b/>
          <w:i/>
        </w:rPr>
        <w:t xml:space="preserve"> ноября 2019 г.</w:t>
      </w:r>
    </w:p>
    <w:p w:rsidR="003503E0" w:rsidRPr="00166423" w:rsidRDefault="003503E0" w:rsidP="00B003C2">
      <w:pPr>
        <w:ind w:firstLine="567"/>
        <w:jc w:val="both"/>
      </w:pPr>
    </w:p>
    <w:p w:rsidR="003503E0" w:rsidRPr="00166423" w:rsidRDefault="003503E0" w:rsidP="00FF0B44">
      <w:pPr>
        <w:tabs>
          <w:tab w:val="left" w:pos="720"/>
        </w:tabs>
        <w:jc w:val="center"/>
        <w:rPr>
          <w:b/>
        </w:rPr>
      </w:pPr>
      <w:r w:rsidRPr="00166423">
        <w:rPr>
          <w:b/>
        </w:rPr>
        <w:t>Регламент работы оргкомитета и жюри</w:t>
      </w:r>
    </w:p>
    <w:p w:rsidR="003503E0" w:rsidRPr="00166423" w:rsidRDefault="003503E0" w:rsidP="00B003C2">
      <w:pPr>
        <w:ind w:firstLine="567"/>
        <w:jc w:val="both"/>
      </w:pPr>
      <w:r w:rsidRPr="00166423">
        <w:t>Оргкомитет Фестиваля принимает решение о составе жюри и назначает его Председателя, координирует работу жюри во время проведения Фестиваля, а также порядок выступлений.</w:t>
      </w:r>
    </w:p>
    <w:p w:rsidR="003503E0" w:rsidRPr="00166423" w:rsidRDefault="003503E0" w:rsidP="00B003C2">
      <w:pPr>
        <w:ind w:firstLine="567"/>
        <w:jc w:val="both"/>
      </w:pPr>
      <w:r w:rsidRPr="00166423">
        <w:t>В состав жюри входят квалифицированные специалисты в области хореографии.</w:t>
      </w:r>
    </w:p>
    <w:p w:rsidR="003503E0" w:rsidRPr="00166423" w:rsidRDefault="003503E0" w:rsidP="00B003C2">
      <w:pPr>
        <w:ind w:firstLine="567"/>
        <w:jc w:val="both"/>
      </w:pPr>
      <w:r w:rsidRPr="00166423">
        <w:t>Выступления участников оцениваются по 10-бальной системе. В случае равенства баллов, решающим является голос Председателя жюри.</w:t>
      </w:r>
    </w:p>
    <w:p w:rsidR="003503E0" w:rsidRPr="00166423" w:rsidRDefault="003503E0" w:rsidP="00B003C2">
      <w:pPr>
        <w:ind w:firstLine="567"/>
        <w:jc w:val="both"/>
      </w:pPr>
      <w:r w:rsidRPr="00166423">
        <w:t>Критерии оценки:</w:t>
      </w:r>
    </w:p>
    <w:p w:rsidR="003503E0" w:rsidRPr="00166423" w:rsidRDefault="003503E0" w:rsidP="00B003C2">
      <w:pPr>
        <w:numPr>
          <w:ilvl w:val="0"/>
          <w:numId w:val="11"/>
        </w:numPr>
        <w:ind w:firstLine="567"/>
      </w:pPr>
      <w:r w:rsidRPr="00166423">
        <w:t>техническое мастерство исполнения;</w:t>
      </w:r>
    </w:p>
    <w:p w:rsidR="003503E0" w:rsidRPr="00166423" w:rsidRDefault="003503E0" w:rsidP="00B003C2">
      <w:pPr>
        <w:numPr>
          <w:ilvl w:val="0"/>
          <w:numId w:val="11"/>
        </w:numPr>
        <w:ind w:firstLine="567"/>
      </w:pPr>
      <w:r w:rsidRPr="00166423">
        <w:t>композиционное построение номера;</w:t>
      </w:r>
    </w:p>
    <w:p w:rsidR="003503E0" w:rsidRPr="00166423" w:rsidRDefault="003503E0" w:rsidP="00B003C2">
      <w:pPr>
        <w:numPr>
          <w:ilvl w:val="0"/>
          <w:numId w:val="11"/>
        </w:numPr>
        <w:ind w:firstLine="567"/>
        <w:jc w:val="both"/>
      </w:pPr>
      <w:r w:rsidRPr="00166423">
        <w:t>художественно-сценический образ (пластика, артистизм, костюм, реквизит, культура исполнения);</w:t>
      </w:r>
    </w:p>
    <w:p w:rsidR="003503E0" w:rsidRPr="00166423" w:rsidRDefault="003503E0" w:rsidP="00B003C2">
      <w:pPr>
        <w:numPr>
          <w:ilvl w:val="0"/>
          <w:numId w:val="11"/>
        </w:numPr>
        <w:ind w:firstLine="567"/>
        <w:jc w:val="both"/>
      </w:pPr>
      <w:r w:rsidRPr="00166423">
        <w:t xml:space="preserve">подбор и соответствие музыкального оформления; </w:t>
      </w:r>
    </w:p>
    <w:p w:rsidR="003503E0" w:rsidRPr="00166423" w:rsidRDefault="003503E0" w:rsidP="00B003C2">
      <w:pPr>
        <w:numPr>
          <w:ilvl w:val="0"/>
          <w:numId w:val="11"/>
        </w:numPr>
        <w:ind w:firstLine="567"/>
        <w:jc w:val="both"/>
      </w:pPr>
      <w:r w:rsidRPr="00166423">
        <w:t>оригинальность исполнения.</w:t>
      </w:r>
    </w:p>
    <w:p w:rsidR="003503E0" w:rsidRPr="00166423" w:rsidRDefault="003503E0" w:rsidP="00B003C2">
      <w:pPr>
        <w:ind w:firstLine="567"/>
        <w:jc w:val="both"/>
      </w:pPr>
    </w:p>
    <w:p w:rsidR="003503E0" w:rsidRPr="00166423" w:rsidRDefault="003503E0" w:rsidP="00B003C2">
      <w:pPr>
        <w:ind w:firstLine="567"/>
        <w:jc w:val="both"/>
      </w:pPr>
      <w:r w:rsidRPr="00166423">
        <w:t>Решение жюри является окончательным и обжалованию не подлежит.</w:t>
      </w:r>
    </w:p>
    <w:p w:rsidR="003503E0" w:rsidRPr="00166423" w:rsidRDefault="003503E0" w:rsidP="00B003C2">
      <w:pPr>
        <w:ind w:firstLine="567"/>
        <w:jc w:val="both"/>
      </w:pPr>
      <w:r w:rsidRPr="00166423">
        <w:t>Все участники Фестиваля получают сертификаты, победители и лауреаты награждаются дипломами и призами. Организатор имеет право учреждать специальные призы.</w:t>
      </w:r>
    </w:p>
    <w:p w:rsidR="003503E0" w:rsidRPr="00166423" w:rsidRDefault="003503E0" w:rsidP="00FF0B44">
      <w:pPr>
        <w:tabs>
          <w:tab w:val="left" w:pos="720"/>
        </w:tabs>
        <w:jc w:val="center"/>
        <w:rPr>
          <w:b/>
        </w:rPr>
      </w:pPr>
      <w:r w:rsidRPr="00166423">
        <w:rPr>
          <w:b/>
        </w:rPr>
        <w:t>Финансирование</w:t>
      </w:r>
    </w:p>
    <w:p w:rsidR="003503E0" w:rsidRPr="00166423" w:rsidRDefault="003503E0" w:rsidP="00B003C2">
      <w:pPr>
        <w:ind w:firstLine="567"/>
        <w:jc w:val="both"/>
      </w:pPr>
      <w:r w:rsidRPr="00166423">
        <w:t>Финансовые расходы в период подготовки и проведения Фестиваля производятся в соответствии со сметой расходов. Смета формируется из взносов самих участников.</w:t>
      </w:r>
    </w:p>
    <w:p w:rsidR="003503E0" w:rsidRPr="00166423" w:rsidRDefault="003503E0" w:rsidP="00B003C2">
      <w:pPr>
        <w:tabs>
          <w:tab w:val="left" w:pos="0"/>
        </w:tabs>
        <w:suppressAutoHyphens/>
        <w:ind w:firstLine="567"/>
        <w:jc w:val="both"/>
        <w:rPr>
          <w:b/>
        </w:rPr>
      </w:pPr>
      <w:proofErr w:type="spellStart"/>
      <w:r w:rsidRPr="00166423">
        <w:rPr>
          <w:b/>
        </w:rPr>
        <w:t>Орг</w:t>
      </w:r>
      <w:r w:rsidR="00166423" w:rsidRPr="00166423">
        <w:rPr>
          <w:b/>
        </w:rPr>
        <w:t>взнос</w:t>
      </w:r>
      <w:proofErr w:type="spellEnd"/>
      <w:r w:rsidR="00166423" w:rsidRPr="00166423">
        <w:rPr>
          <w:b/>
        </w:rPr>
        <w:t xml:space="preserve"> составляет: 350 рублей с каждого</w:t>
      </w:r>
      <w:r w:rsidRPr="00166423">
        <w:rPr>
          <w:b/>
        </w:rPr>
        <w:t xml:space="preserve"> участника. </w:t>
      </w:r>
    </w:p>
    <w:p w:rsidR="003503E0" w:rsidRPr="00166423" w:rsidRDefault="003503E0" w:rsidP="00B003C2">
      <w:pPr>
        <w:tabs>
          <w:tab w:val="left" w:pos="0"/>
        </w:tabs>
        <w:suppressAutoHyphens/>
        <w:ind w:firstLine="567"/>
        <w:jc w:val="both"/>
      </w:pPr>
      <w:r w:rsidRPr="00166423">
        <w:t xml:space="preserve">В стоимость </w:t>
      </w:r>
      <w:proofErr w:type="spellStart"/>
      <w:r w:rsidRPr="00166423">
        <w:t>оргвзноса</w:t>
      </w:r>
      <w:proofErr w:type="spellEnd"/>
      <w:r w:rsidRPr="00166423">
        <w:t xml:space="preserve"> за участие в Фестивале входят организационные расходы по подготовке и проведению Фестиваля. Расходы по проезду иногородних участников и их руководителей несут направляющие их организации и в стоимость </w:t>
      </w:r>
      <w:proofErr w:type="spellStart"/>
      <w:r w:rsidRPr="00166423">
        <w:t>оргвзноса</w:t>
      </w:r>
      <w:proofErr w:type="spellEnd"/>
      <w:r w:rsidRPr="00166423">
        <w:t xml:space="preserve"> не входят.</w:t>
      </w:r>
    </w:p>
    <w:p w:rsidR="003503E0" w:rsidRPr="00166423" w:rsidRDefault="003503E0" w:rsidP="00B003C2">
      <w:pPr>
        <w:ind w:firstLine="567"/>
        <w:jc w:val="both"/>
      </w:pPr>
      <w:r w:rsidRPr="00166423">
        <w:t>Все средства, выделяемые на проведение Фестиваля, распределяются Оргкомитетом.</w:t>
      </w:r>
    </w:p>
    <w:p w:rsidR="003503E0" w:rsidRPr="00166423" w:rsidRDefault="003503E0" w:rsidP="00B003C2">
      <w:pPr>
        <w:ind w:firstLine="567"/>
        <w:jc w:val="both"/>
      </w:pPr>
      <w:r w:rsidRPr="00166423">
        <w:t>Оплата производится по квитанциям через Сбербанк России. (Квитанция Пр</w:t>
      </w:r>
      <w:r w:rsidR="00166423" w:rsidRPr="00166423">
        <w:t>иложение № 2</w:t>
      </w:r>
      <w:r w:rsidRPr="00166423">
        <w:t xml:space="preserve"> или на сайте: </w:t>
      </w:r>
      <w:hyperlink r:id="rId6">
        <w:r w:rsidRPr="00166423">
          <w:rPr>
            <w:color w:val="0000FF"/>
            <w:u w:val="single"/>
          </w:rPr>
          <w:t>http://цитоис.рф/</w:t>
        </w:r>
      </w:hyperlink>
      <w:r w:rsidRPr="00166423">
        <w:t>).</w:t>
      </w:r>
    </w:p>
    <w:p w:rsidR="003503E0" w:rsidRDefault="003503E0" w:rsidP="003503E0">
      <w:pPr>
        <w:spacing w:after="200" w:line="276" w:lineRule="auto"/>
        <w:jc w:val="right"/>
        <w:rPr>
          <w:sz w:val="28"/>
          <w:szCs w:val="22"/>
        </w:rPr>
      </w:pPr>
    </w:p>
    <w:p w:rsidR="003503E0" w:rsidRDefault="003503E0" w:rsidP="003503E0">
      <w:pPr>
        <w:spacing w:after="200" w:line="276" w:lineRule="auto"/>
        <w:jc w:val="right"/>
        <w:rPr>
          <w:sz w:val="28"/>
          <w:szCs w:val="22"/>
        </w:rPr>
      </w:pPr>
    </w:p>
    <w:p w:rsidR="00335935" w:rsidRDefault="00335935" w:rsidP="003503E0">
      <w:pPr>
        <w:spacing w:after="200" w:line="276" w:lineRule="auto"/>
        <w:jc w:val="right"/>
        <w:rPr>
          <w:sz w:val="28"/>
          <w:szCs w:val="22"/>
        </w:rPr>
      </w:pPr>
    </w:p>
    <w:p w:rsidR="003503E0" w:rsidRDefault="00596CD7" w:rsidP="003503E0">
      <w:pPr>
        <w:spacing w:after="200" w:line="276" w:lineRule="auto"/>
        <w:jc w:val="right"/>
        <w:rPr>
          <w:sz w:val="28"/>
          <w:szCs w:val="22"/>
        </w:rPr>
      </w:pPr>
      <w:r w:rsidRPr="003503E0">
        <w:rPr>
          <w:b/>
          <w:noProof/>
          <w:sz w:val="26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12065</wp:posOffset>
            </wp:positionV>
            <wp:extent cx="1207135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134" y="21256"/>
                <wp:lineTo x="21134" y="0"/>
                <wp:lineTo x="0" y="0"/>
              </wp:wrapPolygon>
            </wp:wrapThrough>
            <wp:docPr id="1" name="Рисунок 1" descr="X:\2019-2020 уч. год\КОНКУРСЫ ЦИТОИС\ПЛАТНЫЕ\Веселый Апельси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9-2020 уч. год\КОНКУРСЫ ЦИТОИС\ПЛАТНЫЕ\Веселый Апельсин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3E0" w:rsidRPr="003503E0">
        <w:rPr>
          <w:sz w:val="28"/>
          <w:szCs w:val="22"/>
        </w:rPr>
        <w:t>Приложение № 1</w:t>
      </w:r>
    </w:p>
    <w:p w:rsidR="00B003C2" w:rsidRPr="003503E0" w:rsidRDefault="00B003C2" w:rsidP="003503E0">
      <w:pPr>
        <w:spacing w:after="200" w:line="276" w:lineRule="auto"/>
        <w:jc w:val="right"/>
        <w:rPr>
          <w:sz w:val="28"/>
          <w:szCs w:val="22"/>
        </w:rPr>
      </w:pPr>
    </w:p>
    <w:p w:rsidR="003503E0" w:rsidRPr="003503E0" w:rsidRDefault="003503E0" w:rsidP="00B003C2">
      <w:pPr>
        <w:spacing w:after="200" w:line="276" w:lineRule="auto"/>
        <w:jc w:val="center"/>
        <w:rPr>
          <w:b/>
          <w:sz w:val="28"/>
          <w:szCs w:val="22"/>
        </w:rPr>
      </w:pPr>
      <w:r w:rsidRPr="003503E0">
        <w:rPr>
          <w:b/>
          <w:sz w:val="28"/>
          <w:szCs w:val="22"/>
        </w:rPr>
        <w:t>Заявка</w:t>
      </w:r>
    </w:p>
    <w:p w:rsidR="003503E0" w:rsidRPr="003503E0" w:rsidRDefault="003503E0" w:rsidP="00B003C2">
      <w:pPr>
        <w:ind w:firstLine="360"/>
        <w:jc w:val="center"/>
        <w:rPr>
          <w:b/>
          <w:sz w:val="26"/>
          <w:szCs w:val="22"/>
        </w:rPr>
      </w:pPr>
      <w:r w:rsidRPr="003503E0">
        <w:rPr>
          <w:b/>
          <w:sz w:val="26"/>
          <w:szCs w:val="22"/>
        </w:rPr>
        <w:t>На участие в открытом конкурсе-фестивале</w:t>
      </w:r>
    </w:p>
    <w:p w:rsidR="003503E0" w:rsidRPr="003503E0" w:rsidRDefault="003503E0" w:rsidP="00B003C2">
      <w:pPr>
        <w:ind w:firstLine="360"/>
        <w:jc w:val="center"/>
        <w:rPr>
          <w:b/>
          <w:sz w:val="26"/>
          <w:szCs w:val="22"/>
        </w:rPr>
      </w:pPr>
      <w:r w:rsidRPr="003503E0">
        <w:rPr>
          <w:b/>
          <w:sz w:val="26"/>
          <w:szCs w:val="22"/>
        </w:rPr>
        <w:t>детской хореографии «АПЕЛЬСИН»</w:t>
      </w:r>
    </w:p>
    <w:p w:rsidR="003503E0" w:rsidRPr="003503E0" w:rsidRDefault="00166423" w:rsidP="00B003C2">
      <w:pPr>
        <w:ind w:firstLine="360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для дошкольников в 2019</w:t>
      </w:r>
      <w:r w:rsidR="003503E0" w:rsidRPr="003503E0">
        <w:rPr>
          <w:b/>
          <w:sz w:val="26"/>
          <w:szCs w:val="22"/>
        </w:rPr>
        <w:t>–</w:t>
      </w:r>
      <w:r>
        <w:rPr>
          <w:b/>
          <w:sz w:val="26"/>
          <w:szCs w:val="22"/>
        </w:rPr>
        <w:t>2020</w:t>
      </w:r>
      <w:r w:rsidR="003503E0" w:rsidRPr="003503E0">
        <w:rPr>
          <w:b/>
          <w:sz w:val="26"/>
          <w:szCs w:val="22"/>
        </w:rPr>
        <w:t xml:space="preserve"> </w:t>
      </w:r>
      <w:proofErr w:type="spellStart"/>
      <w:r w:rsidR="003503E0" w:rsidRPr="003503E0">
        <w:rPr>
          <w:b/>
          <w:sz w:val="26"/>
          <w:szCs w:val="22"/>
        </w:rPr>
        <w:t>уч.г</w:t>
      </w:r>
      <w:proofErr w:type="spellEnd"/>
      <w:r w:rsidR="003503E0" w:rsidRPr="003503E0">
        <w:rPr>
          <w:b/>
          <w:sz w:val="26"/>
          <w:szCs w:val="22"/>
        </w:rPr>
        <w:t>.</w:t>
      </w:r>
    </w:p>
    <w:p w:rsidR="003503E0" w:rsidRPr="003503E0" w:rsidRDefault="003503E0" w:rsidP="00B003C2">
      <w:pPr>
        <w:spacing w:after="200" w:line="276" w:lineRule="auto"/>
        <w:jc w:val="center"/>
        <w:rPr>
          <w:sz w:val="28"/>
          <w:szCs w:val="22"/>
        </w:rPr>
      </w:pPr>
    </w:p>
    <w:p w:rsidR="003503E0" w:rsidRPr="003503E0" w:rsidRDefault="003503E0" w:rsidP="003503E0">
      <w:pPr>
        <w:spacing w:after="200" w:line="276" w:lineRule="auto"/>
        <w:jc w:val="both"/>
        <w:rPr>
          <w:sz w:val="28"/>
          <w:szCs w:val="22"/>
        </w:rPr>
      </w:pPr>
      <w:r w:rsidRPr="003503E0">
        <w:rPr>
          <w:sz w:val="28"/>
          <w:szCs w:val="22"/>
        </w:rPr>
        <w:t>1. Название дошкольного учреждения</w:t>
      </w:r>
    </w:p>
    <w:p w:rsidR="003503E0" w:rsidRPr="003503E0" w:rsidRDefault="003503E0" w:rsidP="003503E0">
      <w:pPr>
        <w:spacing w:after="200" w:line="276" w:lineRule="auto"/>
        <w:jc w:val="both"/>
        <w:rPr>
          <w:sz w:val="28"/>
          <w:szCs w:val="22"/>
        </w:rPr>
      </w:pPr>
      <w:r w:rsidRPr="003503E0">
        <w:rPr>
          <w:sz w:val="28"/>
          <w:szCs w:val="22"/>
        </w:rPr>
        <w:t>________</w:t>
      </w:r>
      <w:r w:rsidR="00B003C2">
        <w:rPr>
          <w:sz w:val="28"/>
          <w:szCs w:val="22"/>
        </w:rPr>
        <w:t>_________</w:t>
      </w:r>
      <w:r w:rsidRPr="003503E0">
        <w:rPr>
          <w:sz w:val="28"/>
          <w:szCs w:val="22"/>
        </w:rPr>
        <w:t>_________________________________________________</w:t>
      </w:r>
    </w:p>
    <w:p w:rsidR="003503E0" w:rsidRPr="003503E0" w:rsidRDefault="003503E0" w:rsidP="003503E0">
      <w:pPr>
        <w:spacing w:after="200" w:line="276" w:lineRule="auto"/>
        <w:rPr>
          <w:sz w:val="28"/>
          <w:szCs w:val="22"/>
        </w:rPr>
      </w:pPr>
      <w:r w:rsidRPr="003503E0">
        <w:rPr>
          <w:sz w:val="28"/>
          <w:szCs w:val="22"/>
        </w:rPr>
        <w:t>2.Название коллектива ______________________________________________</w:t>
      </w:r>
    </w:p>
    <w:p w:rsidR="003503E0" w:rsidRPr="003503E0" w:rsidRDefault="003503E0" w:rsidP="003503E0">
      <w:pPr>
        <w:spacing w:after="200" w:line="276" w:lineRule="auto"/>
        <w:rPr>
          <w:sz w:val="28"/>
          <w:szCs w:val="22"/>
        </w:rPr>
      </w:pPr>
      <w:r w:rsidRPr="003503E0">
        <w:rPr>
          <w:sz w:val="28"/>
          <w:szCs w:val="22"/>
        </w:rPr>
        <w:t>3.Возрастная категория ______________________________________________</w:t>
      </w:r>
    </w:p>
    <w:p w:rsidR="003503E0" w:rsidRDefault="003503E0" w:rsidP="003503E0">
      <w:pPr>
        <w:spacing w:after="200" w:line="276" w:lineRule="auto"/>
        <w:rPr>
          <w:sz w:val="28"/>
          <w:szCs w:val="22"/>
        </w:rPr>
      </w:pPr>
      <w:r w:rsidRPr="003503E0">
        <w:rPr>
          <w:sz w:val="28"/>
          <w:szCs w:val="22"/>
        </w:rPr>
        <w:t>4.Название номера (обязательно указать танцевальное направление (жанр) в котором исполняется номер) _________________________________________</w:t>
      </w:r>
    </w:p>
    <w:p w:rsidR="00596CD7" w:rsidRPr="003503E0" w:rsidRDefault="00596CD7" w:rsidP="003503E0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</w:t>
      </w:r>
    </w:p>
    <w:p w:rsidR="003503E0" w:rsidRPr="003503E0" w:rsidRDefault="003503E0" w:rsidP="003503E0">
      <w:pPr>
        <w:spacing w:after="200" w:line="276" w:lineRule="auto"/>
        <w:rPr>
          <w:sz w:val="28"/>
          <w:szCs w:val="22"/>
        </w:rPr>
      </w:pPr>
      <w:r w:rsidRPr="003503E0">
        <w:rPr>
          <w:sz w:val="28"/>
          <w:szCs w:val="22"/>
        </w:rPr>
        <w:t>5. ФИО руководителя коллектива (полностью)</w:t>
      </w:r>
    </w:p>
    <w:p w:rsidR="003503E0" w:rsidRPr="003503E0" w:rsidRDefault="003503E0" w:rsidP="003503E0">
      <w:pPr>
        <w:spacing w:after="200" w:line="276" w:lineRule="auto"/>
        <w:rPr>
          <w:sz w:val="28"/>
          <w:szCs w:val="22"/>
        </w:rPr>
      </w:pPr>
      <w:r w:rsidRPr="003503E0">
        <w:rPr>
          <w:sz w:val="28"/>
          <w:szCs w:val="22"/>
        </w:rPr>
        <w:t>__________________________________________________________________контактный телефон (обязательно) ____________________________________</w:t>
      </w:r>
    </w:p>
    <w:p w:rsidR="003503E0" w:rsidRPr="003503E0" w:rsidRDefault="003503E0" w:rsidP="00B003C2">
      <w:pPr>
        <w:spacing w:after="200" w:line="276" w:lineRule="auto"/>
        <w:rPr>
          <w:sz w:val="28"/>
          <w:szCs w:val="22"/>
        </w:rPr>
      </w:pPr>
      <w:r w:rsidRPr="003503E0">
        <w:rPr>
          <w:sz w:val="28"/>
          <w:szCs w:val="22"/>
        </w:rPr>
        <w:t xml:space="preserve">6.ФИО концертмейстера (при </w:t>
      </w:r>
      <w:r w:rsidR="00B003C2" w:rsidRPr="003503E0">
        <w:rPr>
          <w:sz w:val="28"/>
          <w:szCs w:val="22"/>
        </w:rPr>
        <w:t>наличии) _</w:t>
      </w:r>
      <w:r w:rsidRPr="003503E0">
        <w:rPr>
          <w:sz w:val="28"/>
          <w:szCs w:val="22"/>
        </w:rPr>
        <w:t>_______________________________</w:t>
      </w:r>
      <w:r w:rsidR="00B003C2">
        <w:rPr>
          <w:sz w:val="28"/>
          <w:szCs w:val="22"/>
        </w:rPr>
        <w:t>_________________________________</w:t>
      </w:r>
      <w:r w:rsidRPr="003503E0">
        <w:rPr>
          <w:sz w:val="28"/>
          <w:szCs w:val="22"/>
        </w:rPr>
        <w:t>_</w:t>
      </w:r>
    </w:p>
    <w:p w:rsidR="003503E0" w:rsidRPr="003503E0" w:rsidRDefault="003503E0" w:rsidP="003503E0">
      <w:pPr>
        <w:spacing w:after="200" w:line="276" w:lineRule="auto"/>
        <w:jc w:val="both"/>
        <w:rPr>
          <w:sz w:val="28"/>
          <w:szCs w:val="22"/>
        </w:rPr>
      </w:pPr>
      <w:r w:rsidRPr="003503E0">
        <w:rPr>
          <w:sz w:val="28"/>
          <w:szCs w:val="22"/>
        </w:rPr>
        <w:t xml:space="preserve">7. Список </w:t>
      </w:r>
      <w:r w:rsidR="00596CD7">
        <w:rPr>
          <w:sz w:val="28"/>
          <w:szCs w:val="22"/>
        </w:rPr>
        <w:t>участников</w:t>
      </w:r>
      <w:r w:rsidRPr="003503E0">
        <w:rPr>
          <w:sz w:val="28"/>
          <w:szCs w:val="22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8505"/>
      </w:tblGrid>
      <w:tr w:rsidR="003503E0" w:rsidRPr="003503E0" w:rsidTr="00AD52A9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503E0">
              <w:rPr>
                <w:sz w:val="28"/>
                <w:szCs w:val="22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503E0">
              <w:rPr>
                <w:sz w:val="28"/>
                <w:szCs w:val="22"/>
              </w:rPr>
              <w:t xml:space="preserve">Фамилия Имя участника </w:t>
            </w:r>
          </w:p>
        </w:tc>
      </w:tr>
      <w:tr w:rsidR="003503E0" w:rsidRPr="003503E0" w:rsidTr="00AD52A9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03E0" w:rsidRPr="003503E0" w:rsidTr="00AD52A9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03E0" w:rsidRPr="003503E0" w:rsidTr="00AD52A9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03E0" w:rsidRPr="003503E0" w:rsidTr="00AD52A9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03E0" w:rsidRPr="003503E0" w:rsidTr="00AD52A9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03E0" w:rsidRPr="003503E0" w:rsidTr="00AD52A9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03E0" w:rsidRPr="003503E0" w:rsidTr="00AD52A9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E0" w:rsidRPr="003503E0" w:rsidRDefault="003503E0" w:rsidP="003503E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503E0" w:rsidRPr="003503E0" w:rsidRDefault="003503E0" w:rsidP="003503E0">
      <w:pPr>
        <w:spacing w:after="200" w:line="276" w:lineRule="auto"/>
        <w:jc w:val="both"/>
        <w:rPr>
          <w:sz w:val="28"/>
          <w:szCs w:val="22"/>
        </w:rPr>
      </w:pPr>
    </w:p>
    <w:p w:rsidR="003503E0" w:rsidRPr="003503E0" w:rsidRDefault="003503E0" w:rsidP="003503E0">
      <w:pPr>
        <w:spacing w:after="200" w:line="276" w:lineRule="auto"/>
        <w:jc w:val="both"/>
        <w:rPr>
          <w:sz w:val="28"/>
          <w:szCs w:val="22"/>
        </w:rPr>
      </w:pPr>
      <w:r w:rsidRPr="003503E0">
        <w:rPr>
          <w:sz w:val="28"/>
          <w:szCs w:val="22"/>
        </w:rPr>
        <w:t>Дата _______________</w:t>
      </w:r>
    </w:p>
    <w:p w:rsidR="003503E0" w:rsidRPr="003503E0" w:rsidRDefault="003503E0" w:rsidP="003503E0">
      <w:pPr>
        <w:ind w:firstLine="567"/>
        <w:jc w:val="both"/>
        <w:rPr>
          <w:color w:val="FF0000"/>
          <w:sz w:val="26"/>
          <w:szCs w:val="22"/>
        </w:rPr>
      </w:pPr>
    </w:p>
    <w:p w:rsidR="003503E0" w:rsidRPr="003503E0" w:rsidRDefault="003503E0" w:rsidP="003503E0">
      <w:pPr>
        <w:ind w:firstLine="567"/>
        <w:jc w:val="both"/>
        <w:rPr>
          <w:color w:val="FF0000"/>
          <w:sz w:val="26"/>
          <w:szCs w:val="22"/>
        </w:rPr>
      </w:pPr>
    </w:p>
    <w:p w:rsidR="003503E0" w:rsidRPr="003503E0" w:rsidRDefault="003503E0" w:rsidP="003503E0">
      <w:pPr>
        <w:ind w:firstLine="567"/>
        <w:jc w:val="both"/>
        <w:rPr>
          <w:color w:val="FF0000"/>
          <w:sz w:val="26"/>
          <w:szCs w:val="22"/>
        </w:rPr>
      </w:pPr>
    </w:p>
    <w:p w:rsidR="003503E0" w:rsidRDefault="00166423" w:rsidP="00166423">
      <w:pPr>
        <w:spacing w:after="200" w:line="276" w:lineRule="auto"/>
        <w:jc w:val="right"/>
        <w:rPr>
          <w:sz w:val="26"/>
          <w:szCs w:val="26"/>
        </w:rPr>
      </w:pPr>
      <w:r w:rsidRPr="003503E0">
        <w:rPr>
          <w:sz w:val="28"/>
          <w:szCs w:val="22"/>
        </w:rPr>
        <w:lastRenderedPageBreak/>
        <w:t xml:space="preserve">Приложение № </w:t>
      </w:r>
      <w:r>
        <w:rPr>
          <w:sz w:val="28"/>
          <w:szCs w:val="22"/>
        </w:rPr>
        <w:t>2</w:t>
      </w:r>
    </w:p>
    <w:p w:rsidR="004E5369" w:rsidRDefault="004E5369" w:rsidP="004E5369">
      <w:pPr>
        <w:tabs>
          <w:tab w:val="left" w:pos="708"/>
        </w:tabs>
      </w:pPr>
    </w:p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271"/>
        <w:gridCol w:w="2229"/>
        <w:gridCol w:w="1460"/>
      </w:tblGrid>
      <w:tr w:rsidR="00613EB8" w:rsidRPr="005A6698" w:rsidTr="00613EB8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2229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613EB8" w:rsidRPr="005A6698" w:rsidTr="00485B40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 w:rsidRPr="005A6698">
              <w:rPr>
                <w:rFonts w:ascii="Arial" w:eastAsia="Arial" w:hAnsi="Arial" w:cs="Arial"/>
                <w:lang w:bidi="ru-RU"/>
              </w:rPr>
              <w:t xml:space="preserve"> </w:t>
            </w: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</w:t>
            </w:r>
            <w:proofErr w:type="spellStart"/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КЭиФ</w:t>
            </w:r>
            <w:proofErr w:type="spellEnd"/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, МАУ ДО ЦТР и ГО «Информационные технологии» л/с 808011191) ОКТМО  27701000 КБК 000 00000000000000130</w:t>
            </w:r>
          </w:p>
        </w:tc>
      </w:tr>
      <w:tr w:rsidR="00613EB8" w:rsidRPr="005A6698" w:rsidTr="00485B40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613EB8" w:rsidRPr="005A6698" w:rsidTr="00485B40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р/с №  40701810827481000081</w:t>
            </w:r>
          </w:p>
        </w:tc>
      </w:tr>
      <w:tr w:rsidR="00613EB8" w:rsidRPr="005A6698" w:rsidTr="00485B40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613EB8" w:rsidRPr="005A6698" w:rsidTr="00485B40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613EB8" w:rsidRPr="005A6698" w:rsidTr="00485B40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613EB8" w:rsidRPr="005A6698" w:rsidTr="00485B40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613EB8" w:rsidRPr="005A6698" w:rsidTr="00485B40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613EB8" w:rsidRPr="005A6698" w:rsidTr="00485B40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Леонардо</w:t>
            </w:r>
            <w:r w:rsidRPr="005A6698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</w:t>
            </w:r>
            <w:r w:rsidRPr="005A6698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Наименование ОУ:</w:t>
            </w:r>
          </w:p>
        </w:tc>
      </w:tr>
      <w:tr w:rsidR="00613EB8" w:rsidRPr="005A6698" w:rsidTr="00485B40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613EB8" w:rsidRPr="005A6698" w:rsidTr="00613EB8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551" w:type="dxa"/>
            <w:gridSpan w:val="3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3EB8" w:rsidRPr="005A6698" w:rsidRDefault="00613EB8" w:rsidP="00613EB8">
            <w:pPr>
              <w:widowControl w:val="0"/>
              <w:autoSpaceDE w:val="0"/>
              <w:autoSpaceDN w:val="0"/>
              <w:ind w:right="599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руб. 00 коп.    </w:t>
            </w:r>
          </w:p>
        </w:tc>
      </w:tr>
      <w:tr w:rsidR="00613EB8" w:rsidRPr="005A6698" w:rsidTr="00613EB8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2229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613EB8" w:rsidRPr="005A6698" w:rsidTr="00485B40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613EB8" w:rsidRPr="005A6698" w:rsidTr="00485B40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613EB8" w:rsidRPr="005A6698" w:rsidTr="00613EB8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2229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613EB8" w:rsidRPr="005A6698" w:rsidTr="00613EB8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5A669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613EB8" w:rsidRPr="005A6698" w:rsidTr="00613EB8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2229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613EB8" w:rsidRPr="005A6698" w:rsidRDefault="00613EB8" w:rsidP="00485B40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</w:tbl>
    <w:p w:rsidR="00613EB8" w:rsidRDefault="00613EB8" w:rsidP="004E5369">
      <w:pPr>
        <w:tabs>
          <w:tab w:val="left" w:pos="708"/>
        </w:tabs>
      </w:pPr>
    </w:p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Pr="00613EB8" w:rsidRDefault="00613EB8" w:rsidP="00613EB8"/>
    <w:p w:rsidR="00613EB8" w:rsidRDefault="00613EB8" w:rsidP="00613EB8"/>
    <w:p w:rsidR="00613EB8" w:rsidRPr="00613EB8" w:rsidRDefault="00613EB8" w:rsidP="00613EB8"/>
    <w:p w:rsidR="005177CD" w:rsidRDefault="005177CD" w:rsidP="004E5369">
      <w:pPr>
        <w:tabs>
          <w:tab w:val="left" w:pos="708"/>
        </w:tabs>
      </w:pPr>
    </w:p>
    <w:sectPr w:rsidR="005177CD" w:rsidSect="0016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C2B"/>
    <w:multiLevelType w:val="multilevel"/>
    <w:tmpl w:val="03705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82470A"/>
    <w:multiLevelType w:val="multilevel"/>
    <w:tmpl w:val="14EAC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F3A92"/>
    <w:multiLevelType w:val="multilevel"/>
    <w:tmpl w:val="658AD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9519E"/>
    <w:multiLevelType w:val="multilevel"/>
    <w:tmpl w:val="E3A85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074B97"/>
    <w:multiLevelType w:val="multilevel"/>
    <w:tmpl w:val="269A5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A9288E"/>
    <w:multiLevelType w:val="hybridMultilevel"/>
    <w:tmpl w:val="FDD43EB0"/>
    <w:lvl w:ilvl="0" w:tplc="6CB4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E4762"/>
    <w:multiLevelType w:val="multilevel"/>
    <w:tmpl w:val="891C9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2F01E0"/>
    <w:multiLevelType w:val="multilevel"/>
    <w:tmpl w:val="42BE0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E201D7"/>
    <w:multiLevelType w:val="multilevel"/>
    <w:tmpl w:val="6DFCF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9E3B61"/>
    <w:multiLevelType w:val="multilevel"/>
    <w:tmpl w:val="78A00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F839F0"/>
    <w:multiLevelType w:val="multilevel"/>
    <w:tmpl w:val="D7AA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E02F3D"/>
    <w:multiLevelType w:val="multilevel"/>
    <w:tmpl w:val="D688A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707"/>
    <w:rsid w:val="00166423"/>
    <w:rsid w:val="00276FB7"/>
    <w:rsid w:val="00297F1D"/>
    <w:rsid w:val="002B6CB1"/>
    <w:rsid w:val="002C6127"/>
    <w:rsid w:val="003033F3"/>
    <w:rsid w:val="00335935"/>
    <w:rsid w:val="003503E0"/>
    <w:rsid w:val="003C492B"/>
    <w:rsid w:val="004256BA"/>
    <w:rsid w:val="00474820"/>
    <w:rsid w:val="00475707"/>
    <w:rsid w:val="00494DC5"/>
    <w:rsid w:val="004E5369"/>
    <w:rsid w:val="005177CD"/>
    <w:rsid w:val="00596CD7"/>
    <w:rsid w:val="00613EB8"/>
    <w:rsid w:val="009B4540"/>
    <w:rsid w:val="009C7BB7"/>
    <w:rsid w:val="00B003C2"/>
    <w:rsid w:val="00B81797"/>
    <w:rsid w:val="00C16736"/>
    <w:rsid w:val="00EF494F"/>
    <w:rsid w:val="00F07416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6F9BFC-B021-4E5C-8DEA-C57483C9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5707"/>
    <w:pPr>
      <w:keepNext/>
      <w:framePr w:hSpace="180" w:wrap="around" w:vAnchor="text" w:hAnchor="page" w:x="1849" w:y="141"/>
      <w:jc w:val="center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75707"/>
    <w:pPr>
      <w:keepNext/>
      <w:framePr w:hSpace="180" w:wrap="around" w:vAnchor="text" w:hAnchor="page" w:x="1849" w:y="141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75707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75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475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57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80;&#1090;&#1086;&#1080;&#1089;.&#1088;&#1092;/" TargetMode="External"/><Relationship Id="rId5" Type="http://schemas.openxmlformats.org/officeDocument/2006/relationships/hyperlink" Target="mailto:citois@eduklg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buv</cp:lastModifiedBy>
  <cp:revision>10</cp:revision>
  <cp:lastPrinted>2018-12-19T07:56:00Z</cp:lastPrinted>
  <dcterms:created xsi:type="dcterms:W3CDTF">2018-11-06T10:18:00Z</dcterms:created>
  <dcterms:modified xsi:type="dcterms:W3CDTF">2019-10-11T12:52:00Z</dcterms:modified>
</cp:coreProperties>
</file>